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6F406B" w:rsidRDefault="00A16770">
      <w:pPr>
        <w:pStyle w:val="Heading1"/>
        <w:keepNext w:val="0"/>
        <w:keepLines w:val="0"/>
        <w:shd w:val="clear" w:color="auto" w:fill="F2F3F5"/>
        <w:spacing w:before="0" w:after="0" w:line="240" w:lineRule="auto"/>
        <w:rPr>
          <w:rFonts w:ascii="Open Sans" w:eastAsia="Open Sans" w:hAnsi="Open Sans" w:cs="Open Sans"/>
          <w:b/>
          <w:sz w:val="46"/>
          <w:szCs w:val="46"/>
        </w:rPr>
      </w:pPr>
      <w:bookmarkStart w:id="0" w:name="_o6pl1hfmm5z" w:colFirst="0" w:colLast="0"/>
      <w:bookmarkEnd w:id="0"/>
      <w:r>
        <w:rPr>
          <w:rFonts w:ascii="Open Sans" w:eastAsia="Open Sans" w:hAnsi="Open Sans" w:cs="Open Sans"/>
          <w:b/>
          <w:sz w:val="46"/>
          <w:szCs w:val="46"/>
        </w:rPr>
        <w:t>Reading Questions – Recombination</w:t>
      </w:r>
    </w:p>
    <w:p w14:paraId="00000002" w14:textId="77777777" w:rsidR="006F406B" w:rsidRDefault="006F406B">
      <w:pPr>
        <w:spacing w:line="240" w:lineRule="auto"/>
        <w:rPr>
          <w:rFonts w:ascii="Open Sans" w:eastAsia="Open Sans" w:hAnsi="Open Sans" w:cs="Open Sans"/>
          <w:sz w:val="24"/>
          <w:szCs w:val="24"/>
        </w:rPr>
      </w:pPr>
    </w:p>
    <w:p w14:paraId="00000003" w14:textId="77777777" w:rsidR="006F406B" w:rsidRDefault="00A16770">
      <w:pPr>
        <w:shd w:val="clear" w:color="auto" w:fill="F9F9F9"/>
        <w:spacing w:after="360" w:line="240" w:lineRule="auto"/>
        <w:rPr>
          <w:rFonts w:ascii="Open Sans" w:eastAsia="Open Sans" w:hAnsi="Open Sans" w:cs="Open Sans"/>
          <w:sz w:val="24"/>
          <w:szCs w:val="24"/>
        </w:rPr>
      </w:pPr>
      <w:r>
        <w:rPr>
          <w:rFonts w:ascii="Open Sans" w:eastAsia="Open Sans" w:hAnsi="Open Sans" w:cs="Open Sans"/>
          <w:sz w:val="24"/>
          <w:szCs w:val="24"/>
        </w:rPr>
        <w:t>Before class please read the paper "Recombination: A Family of Markov Chains for Redistricting," available at</w:t>
      </w:r>
      <w:hyperlink r:id="rId5">
        <w:r>
          <w:rPr>
            <w:rFonts w:ascii="Open Sans" w:eastAsia="Open Sans" w:hAnsi="Open Sans" w:cs="Open Sans"/>
            <w:sz w:val="24"/>
            <w:szCs w:val="24"/>
          </w:rPr>
          <w:t xml:space="preserve"> https://hdsr.mitpress.mit.edu/pub/1ds8ptxu/release/5</w:t>
        </w:r>
      </w:hyperlink>
      <w:r>
        <w:rPr>
          <w:rFonts w:ascii="Open Sans" w:eastAsia="Open Sans" w:hAnsi="Open Sans" w:cs="Open Sans"/>
          <w:b/>
          <w:sz w:val="24"/>
          <w:szCs w:val="24"/>
        </w:rPr>
        <w:t>. You do NOT need to read Appendix A, but should read Appendix B</w:t>
      </w:r>
      <w:r>
        <w:rPr>
          <w:rFonts w:ascii="Open Sans" w:eastAsia="Open Sans" w:hAnsi="Open Sans" w:cs="Open Sans"/>
          <w:sz w:val="24"/>
          <w:szCs w:val="24"/>
        </w:rPr>
        <w:t xml:space="preserve"> (which is mostly just pictures). </w:t>
      </w:r>
      <w:bookmarkStart w:id="1" w:name="_GoBack"/>
      <w:bookmarkEnd w:id="1"/>
    </w:p>
    <w:p w14:paraId="00000004" w14:textId="77777777" w:rsidR="006F406B" w:rsidRDefault="00A16770">
      <w:pPr>
        <w:shd w:val="clear" w:color="auto" w:fill="F9F9F9"/>
        <w:spacing w:after="360" w:line="240" w:lineRule="auto"/>
        <w:rPr>
          <w:rFonts w:ascii="Open Sans" w:eastAsia="Open Sans" w:hAnsi="Open Sans" w:cs="Open Sans"/>
          <w:sz w:val="24"/>
          <w:szCs w:val="24"/>
        </w:rPr>
      </w:pPr>
      <w:r>
        <w:rPr>
          <w:rFonts w:ascii="Open Sans" w:eastAsia="Open Sans" w:hAnsi="Open Sans" w:cs="Open Sans"/>
          <w:sz w:val="24"/>
          <w:szCs w:val="24"/>
        </w:rPr>
        <w:t xml:space="preserve">Answer the questions below about this reading. There are also additional potential discussion questions </w:t>
      </w:r>
      <w:r>
        <w:rPr>
          <w:rFonts w:ascii="Open Sans" w:eastAsia="Open Sans" w:hAnsi="Open Sans" w:cs="Open Sans"/>
          <w:sz w:val="24"/>
          <w:szCs w:val="24"/>
        </w:rPr>
        <w:t>below to help guide your reading below.</w:t>
      </w:r>
    </w:p>
    <w:p w14:paraId="00000005" w14:textId="77777777" w:rsidR="006F406B" w:rsidRDefault="00A16770">
      <w:pPr>
        <w:shd w:val="clear" w:color="auto" w:fill="F9F9F9"/>
        <w:spacing w:after="120" w:line="240" w:lineRule="auto"/>
        <w:rPr>
          <w:rFonts w:ascii="Open Sans" w:eastAsia="Open Sans" w:hAnsi="Open Sans" w:cs="Open Sans"/>
          <w:sz w:val="24"/>
          <w:szCs w:val="24"/>
        </w:rPr>
      </w:pPr>
      <w:r>
        <w:rPr>
          <w:rFonts w:ascii="Open Sans" w:eastAsia="Open Sans" w:hAnsi="Open Sans" w:cs="Open Sans"/>
          <w:b/>
          <w:sz w:val="24"/>
          <w:szCs w:val="24"/>
        </w:rPr>
        <w:t xml:space="preserve">How does the recombination algorithm randomly transform one districting plan into another districting plan, and what role do </w:t>
      </w:r>
      <w:proofErr w:type="gramStart"/>
      <w:r>
        <w:rPr>
          <w:rFonts w:ascii="Open Sans" w:eastAsia="Open Sans" w:hAnsi="Open Sans" w:cs="Open Sans"/>
          <w:b/>
          <w:sz w:val="24"/>
          <w:szCs w:val="24"/>
        </w:rPr>
        <w:t>spanning</w:t>
      </w:r>
      <w:proofErr w:type="gramEnd"/>
      <w:r>
        <w:rPr>
          <w:rFonts w:ascii="Open Sans" w:eastAsia="Open Sans" w:hAnsi="Open Sans" w:cs="Open Sans"/>
          <w:b/>
          <w:sz w:val="24"/>
          <w:szCs w:val="24"/>
        </w:rPr>
        <w:t xml:space="preserve"> trees play?</w:t>
      </w:r>
    </w:p>
    <w:p w14:paraId="00000006" w14:textId="7B4BE6AF" w:rsidR="006F406B" w:rsidRDefault="006F406B">
      <w:pPr>
        <w:shd w:val="clear" w:color="auto" w:fill="F9F9F9"/>
        <w:spacing w:after="120" w:line="240" w:lineRule="auto"/>
        <w:rPr>
          <w:rFonts w:ascii="Open Sans" w:eastAsia="Open Sans" w:hAnsi="Open Sans" w:cs="Open Sans"/>
          <w:sz w:val="24"/>
          <w:szCs w:val="24"/>
        </w:rPr>
      </w:pPr>
    </w:p>
    <w:p w14:paraId="29DDCCB9" w14:textId="77777777" w:rsidR="00A16770" w:rsidRDefault="00A16770">
      <w:pPr>
        <w:shd w:val="clear" w:color="auto" w:fill="F9F9F9"/>
        <w:spacing w:after="120" w:line="240" w:lineRule="auto"/>
        <w:rPr>
          <w:rFonts w:ascii="Open Sans" w:eastAsia="Open Sans" w:hAnsi="Open Sans" w:cs="Open Sans"/>
          <w:sz w:val="24"/>
          <w:szCs w:val="24"/>
        </w:rPr>
      </w:pPr>
    </w:p>
    <w:p w14:paraId="00000007" w14:textId="77777777" w:rsidR="006F406B" w:rsidRDefault="00A16770">
      <w:pPr>
        <w:shd w:val="clear" w:color="auto" w:fill="F9F9F9"/>
        <w:spacing w:after="120" w:line="240" w:lineRule="auto"/>
        <w:rPr>
          <w:rFonts w:ascii="Open Sans" w:eastAsia="Open Sans" w:hAnsi="Open Sans" w:cs="Open Sans"/>
          <w:sz w:val="24"/>
          <w:szCs w:val="24"/>
        </w:rPr>
      </w:pPr>
      <w:r>
        <w:rPr>
          <w:rFonts w:ascii="Open Sans" w:eastAsia="Open Sans" w:hAnsi="Open Sans" w:cs="Open Sans"/>
          <w:b/>
          <w:sz w:val="24"/>
          <w:szCs w:val="24"/>
        </w:rPr>
        <w:t>What heuristics does this paper use to explain why they think the Rec</w:t>
      </w:r>
      <w:r>
        <w:rPr>
          <w:rFonts w:ascii="Open Sans" w:eastAsia="Open Sans" w:hAnsi="Open Sans" w:cs="Open Sans"/>
          <w:b/>
          <w:sz w:val="24"/>
          <w:szCs w:val="24"/>
        </w:rPr>
        <w:t>ombination Markov chain is converging to its stationary distribution quickly?</w:t>
      </w:r>
    </w:p>
    <w:p w14:paraId="00000008" w14:textId="3D03A681" w:rsidR="006F406B" w:rsidRDefault="006F406B">
      <w:pPr>
        <w:shd w:val="clear" w:color="auto" w:fill="F9F9F9"/>
        <w:spacing w:after="360" w:line="240" w:lineRule="auto"/>
        <w:rPr>
          <w:rFonts w:ascii="Open Sans" w:eastAsia="Open Sans" w:hAnsi="Open Sans" w:cs="Open Sans"/>
          <w:sz w:val="24"/>
          <w:szCs w:val="24"/>
        </w:rPr>
      </w:pPr>
    </w:p>
    <w:p w14:paraId="50177FC6" w14:textId="77777777" w:rsidR="00A16770" w:rsidRDefault="00A16770">
      <w:pPr>
        <w:shd w:val="clear" w:color="auto" w:fill="F9F9F9"/>
        <w:spacing w:after="360" w:line="240" w:lineRule="auto"/>
        <w:rPr>
          <w:rFonts w:ascii="Open Sans" w:eastAsia="Open Sans" w:hAnsi="Open Sans" w:cs="Open Sans"/>
          <w:sz w:val="24"/>
          <w:szCs w:val="24"/>
        </w:rPr>
      </w:pPr>
    </w:p>
    <w:p w14:paraId="00000009" w14:textId="77777777" w:rsidR="006F406B" w:rsidRDefault="00A16770">
      <w:pPr>
        <w:shd w:val="clear" w:color="auto" w:fill="F9F9F9"/>
        <w:spacing w:after="360" w:line="240" w:lineRule="auto"/>
        <w:rPr>
          <w:rFonts w:ascii="Open Sans" w:eastAsia="Open Sans" w:hAnsi="Open Sans" w:cs="Open Sans"/>
          <w:sz w:val="24"/>
          <w:szCs w:val="24"/>
        </w:rPr>
      </w:pPr>
      <w:r>
        <w:rPr>
          <w:rFonts w:ascii="Open Sans" w:eastAsia="Open Sans" w:hAnsi="Open Sans" w:cs="Open Sans"/>
          <w:sz w:val="24"/>
          <w:szCs w:val="24"/>
        </w:rPr>
        <w:t>Other questions we may discuss in class include:</w:t>
      </w:r>
    </w:p>
    <w:p w14:paraId="0000000A" w14:textId="77777777" w:rsidR="006F406B" w:rsidRDefault="00A16770">
      <w:pPr>
        <w:numPr>
          <w:ilvl w:val="0"/>
          <w:numId w:val="1"/>
        </w:numPr>
        <w:shd w:val="clear" w:color="auto" w:fill="F9F9F9"/>
        <w:spacing w:line="240" w:lineRule="auto"/>
        <w:ind w:left="960"/>
        <w:rPr>
          <w:color w:val="000000"/>
        </w:rPr>
      </w:pPr>
      <w:r>
        <w:rPr>
          <w:rFonts w:ascii="Open Sans" w:eastAsia="Open Sans" w:hAnsi="Open Sans" w:cs="Open Sans"/>
          <w:sz w:val="21"/>
          <w:szCs w:val="21"/>
        </w:rPr>
        <w:t xml:space="preserve">What are your opinions about the heuristics the authors use to show </w:t>
      </w:r>
      <w:proofErr w:type="spellStart"/>
      <w:r>
        <w:rPr>
          <w:rFonts w:ascii="Open Sans" w:eastAsia="Open Sans" w:hAnsi="Open Sans" w:cs="Open Sans"/>
          <w:sz w:val="21"/>
          <w:szCs w:val="21"/>
        </w:rPr>
        <w:t>ReCom</w:t>
      </w:r>
      <w:proofErr w:type="spellEnd"/>
      <w:r>
        <w:rPr>
          <w:rFonts w:ascii="Open Sans" w:eastAsia="Open Sans" w:hAnsi="Open Sans" w:cs="Open Sans"/>
          <w:sz w:val="21"/>
          <w:szCs w:val="21"/>
        </w:rPr>
        <w:t xml:space="preserve"> converges fast? How strong is the evidence of converge</w:t>
      </w:r>
      <w:r>
        <w:rPr>
          <w:rFonts w:ascii="Open Sans" w:eastAsia="Open Sans" w:hAnsi="Open Sans" w:cs="Open Sans"/>
          <w:sz w:val="21"/>
          <w:szCs w:val="21"/>
        </w:rPr>
        <w:t>nce that they provide?</w:t>
      </w:r>
    </w:p>
    <w:p w14:paraId="0000000B" w14:textId="77777777" w:rsidR="006F406B" w:rsidRDefault="00A16770">
      <w:pPr>
        <w:numPr>
          <w:ilvl w:val="0"/>
          <w:numId w:val="1"/>
        </w:numPr>
        <w:shd w:val="clear" w:color="auto" w:fill="F9F9F9"/>
        <w:spacing w:line="240" w:lineRule="auto"/>
        <w:ind w:left="960"/>
        <w:rPr>
          <w:color w:val="000000"/>
        </w:rPr>
      </w:pPr>
      <w:r>
        <w:rPr>
          <w:rFonts w:ascii="Open Sans" w:eastAsia="Open Sans" w:hAnsi="Open Sans" w:cs="Open Sans"/>
          <w:sz w:val="21"/>
          <w:szCs w:val="21"/>
        </w:rPr>
        <w:t>Do the authors know what the stationary distribution of Recombination is?</w:t>
      </w:r>
    </w:p>
    <w:p w14:paraId="0000000C" w14:textId="77777777" w:rsidR="006F406B" w:rsidRDefault="00A16770">
      <w:pPr>
        <w:numPr>
          <w:ilvl w:val="0"/>
          <w:numId w:val="1"/>
        </w:numPr>
        <w:shd w:val="clear" w:color="auto" w:fill="F9F9F9"/>
        <w:spacing w:line="240" w:lineRule="auto"/>
        <w:ind w:left="960"/>
        <w:rPr>
          <w:color w:val="000000"/>
        </w:rPr>
      </w:pPr>
      <w:r>
        <w:rPr>
          <w:rFonts w:ascii="Open Sans" w:eastAsia="Open Sans" w:hAnsi="Open Sans" w:cs="Open Sans"/>
          <w:sz w:val="21"/>
          <w:szCs w:val="21"/>
        </w:rPr>
        <w:t>What evidence do the authors give that the spanning tree distribution is a good distribution to use, and how credible do you find their evidence?</w:t>
      </w:r>
    </w:p>
    <w:p w14:paraId="0000000D" w14:textId="77777777" w:rsidR="006F406B" w:rsidRDefault="00A16770">
      <w:pPr>
        <w:numPr>
          <w:ilvl w:val="0"/>
          <w:numId w:val="1"/>
        </w:numPr>
        <w:shd w:val="clear" w:color="auto" w:fill="F9F9F9"/>
        <w:spacing w:line="240" w:lineRule="auto"/>
        <w:ind w:left="960"/>
        <w:rPr>
          <w:color w:val="000000"/>
        </w:rPr>
      </w:pPr>
      <w:r>
        <w:rPr>
          <w:rFonts w:ascii="Open Sans" w:eastAsia="Open Sans" w:hAnsi="Open Sans" w:cs="Open Sans"/>
          <w:sz w:val="21"/>
          <w:szCs w:val="21"/>
        </w:rPr>
        <w:t>Were there an</w:t>
      </w:r>
      <w:r>
        <w:rPr>
          <w:rFonts w:ascii="Open Sans" w:eastAsia="Open Sans" w:hAnsi="Open Sans" w:cs="Open Sans"/>
          <w:sz w:val="21"/>
          <w:szCs w:val="21"/>
        </w:rPr>
        <w:t>y questions you had about choices the authors made in creating their algorithm that weren't addressed/explained?</w:t>
      </w:r>
    </w:p>
    <w:p w14:paraId="0000000E" w14:textId="77777777" w:rsidR="006F406B" w:rsidRDefault="00A16770">
      <w:pPr>
        <w:numPr>
          <w:ilvl w:val="0"/>
          <w:numId w:val="1"/>
        </w:numPr>
        <w:shd w:val="clear" w:color="auto" w:fill="F9F9F9"/>
        <w:spacing w:line="240" w:lineRule="auto"/>
        <w:ind w:left="960"/>
        <w:rPr>
          <w:color w:val="000000"/>
        </w:rPr>
      </w:pPr>
      <w:r>
        <w:rPr>
          <w:rFonts w:ascii="Open Sans" w:eastAsia="Open Sans" w:hAnsi="Open Sans" w:cs="Open Sans"/>
          <w:sz w:val="21"/>
          <w:szCs w:val="21"/>
        </w:rPr>
        <w:t>What are the challenges related to operationalizing the various factors that are used to assess a districting plan, and how do the authors appr</w:t>
      </w:r>
      <w:r>
        <w:rPr>
          <w:rFonts w:ascii="Open Sans" w:eastAsia="Open Sans" w:hAnsi="Open Sans" w:cs="Open Sans"/>
          <w:sz w:val="21"/>
          <w:szCs w:val="21"/>
        </w:rPr>
        <w:t>oach these challenges?</w:t>
      </w:r>
    </w:p>
    <w:p w14:paraId="0000000F" w14:textId="77777777" w:rsidR="006F406B" w:rsidRDefault="00A16770">
      <w:pPr>
        <w:numPr>
          <w:ilvl w:val="0"/>
          <w:numId w:val="1"/>
        </w:numPr>
        <w:shd w:val="clear" w:color="auto" w:fill="F9F9F9"/>
        <w:spacing w:after="240" w:line="240" w:lineRule="auto"/>
        <w:ind w:left="960"/>
        <w:rPr>
          <w:color w:val="000000"/>
        </w:rPr>
      </w:pPr>
      <w:r>
        <w:rPr>
          <w:rFonts w:ascii="Open Sans" w:eastAsia="Open Sans" w:hAnsi="Open Sans" w:cs="Open Sans"/>
          <w:sz w:val="21"/>
          <w:szCs w:val="21"/>
        </w:rPr>
        <w:t>What are the findings in the Virginia case study?</w:t>
      </w:r>
    </w:p>
    <w:sectPr w:rsidR="006F406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 San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665E0"/>
    <w:multiLevelType w:val="multilevel"/>
    <w:tmpl w:val="280E1F4A"/>
    <w:lvl w:ilvl="0">
      <w:start w:val="1"/>
      <w:numFmt w:val="bullet"/>
      <w:lvlText w:val="●"/>
      <w:lvlJc w:val="left"/>
      <w:pPr>
        <w:ind w:left="720" w:hanging="360"/>
      </w:pPr>
      <w:rPr>
        <w:rFonts w:ascii="Open Sans" w:eastAsia="Open Sans" w:hAnsi="Open Sans" w:cs="Open Sans"/>
        <w:color w:val="191919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06B"/>
    <w:rsid w:val="006F406B"/>
    <w:rsid w:val="00A1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6793F"/>
  <w15:docId w15:val="{DCE1D676-E186-460F-A3C3-DE76458BE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hdsr.mitpress.mit.edu/pub/1ds8ptxu/release/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Cannon, Sarah</cp:lastModifiedBy>
  <cp:revision>2</cp:revision>
  <dcterms:created xsi:type="dcterms:W3CDTF">2023-07-18T21:23:00Z</dcterms:created>
  <dcterms:modified xsi:type="dcterms:W3CDTF">2023-07-18T21:24:00Z</dcterms:modified>
</cp:coreProperties>
</file>